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84" w:rsidRPr="00436451" w:rsidRDefault="00436451" w:rsidP="00E8588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43645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ВНЕСЕНИЯ ДЕНЕЖНЫХ СРЕДСТВ ЧЕРЕЗ ЕДИНЫЙ НАЛОГОВЫЙ ПЛАТЕЖ, РЕКВИЗИТЫ И СРОКИ УПЛАТЫ НАЛОГОВ</w:t>
      </w:r>
    </w:p>
    <w:p w:rsidR="00436451" w:rsidRDefault="00436451" w:rsidP="00E85884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594" w:rsidRPr="00436451" w:rsidRDefault="00CC1594" w:rsidP="00E85884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В 2023 году всем налогоплательщикам открыт ЕНС — единый налоговый счет.</w:t>
      </w:r>
    </w:p>
    <w:p w:rsidR="00CC1594" w:rsidRPr="00436451" w:rsidRDefault="00CC1594" w:rsidP="00E85884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Это новый способ учета начисленных и уплаченных налогов и взносов. ЕНС пополняется с помощью Единого налогового платежа (ЕНП) до срока уплаты налогов. Поступившая сумма распределяется между обязательствами налогоплательщика.</w:t>
      </w:r>
    </w:p>
    <w:p w:rsidR="00CC1594" w:rsidRPr="00436451" w:rsidRDefault="00CC1594" w:rsidP="00E85884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Отказаться от нового порядка и использования ЕНС нельзя — он обязательный.</w:t>
      </w:r>
    </w:p>
    <w:p w:rsidR="00436451" w:rsidRPr="00436451" w:rsidRDefault="00436451" w:rsidP="00E85884">
      <w:pPr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реквизиты для всех регионов</w:t>
      </w:r>
    </w:p>
    <w:p w:rsidR="00436451" w:rsidRPr="00436451" w:rsidRDefault="00436451" w:rsidP="00E85884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платежи, которые администрируют налоговые органы, теперь отражаются на отдельном казначейском счете </w:t>
      </w:r>
      <w:r w:rsidRPr="00436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Управлении Федерального казначейства по Тульской области</w:t>
      </w:r>
      <w:r w:rsidRPr="00436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 зависимости от региона постановки на учет или нахождения объекта налогообложения.</w:t>
      </w:r>
    </w:p>
    <w:p w:rsidR="00436451" w:rsidRDefault="00436451" w:rsidP="00E85884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 всем вопросам по поводу налогов нужно обращаться, как и раньше — </w:t>
      </w:r>
      <w:hyperlink r:id="rId6" w:tgtFrame="_blank" w:history="1">
        <w:r w:rsidRPr="004364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месту учета</w:t>
        </w:r>
      </w:hyperlink>
      <w:r w:rsidRPr="00436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451" w:rsidRPr="00436451" w:rsidRDefault="00436451" w:rsidP="00E85884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451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платежки удобно использовать онлайн-сервисы с автоматическим заполнением реквизитов.</w:t>
      </w:r>
    </w:p>
    <w:p w:rsidR="00436451" w:rsidRPr="00436451" w:rsidRDefault="00436451" w:rsidP="004364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13380"/>
            <wp:effectExtent l="0" t="0" r="3175" b="0"/>
            <wp:docPr id="1" name="Рисунок 1" descr="C:\Users\0267-01-213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7-01-213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D3" w:rsidRPr="00D732D3" w:rsidRDefault="00D732D3" w:rsidP="00E85884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D3">
        <w:rPr>
          <w:rFonts w:ascii="Times New Roman" w:hAnsi="Times New Roman" w:cs="Times New Roman"/>
          <w:b/>
          <w:sz w:val="28"/>
          <w:szCs w:val="28"/>
        </w:rPr>
        <w:t>Как учитываются платежи?</w:t>
      </w:r>
    </w:p>
    <w:p w:rsidR="00D732D3" w:rsidRPr="00D732D3" w:rsidRDefault="00D732D3" w:rsidP="00E8588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D732D3">
        <w:rPr>
          <w:rFonts w:ascii="Times New Roman" w:hAnsi="Times New Roman" w:cs="Times New Roman"/>
          <w:sz w:val="28"/>
          <w:szCs w:val="28"/>
        </w:rPr>
        <w:t>До 25 числа месяца</w:t>
      </w:r>
    </w:p>
    <w:p w:rsidR="00D732D3" w:rsidRPr="00D732D3" w:rsidRDefault="00D732D3" w:rsidP="006A7D8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32D3">
        <w:rPr>
          <w:rFonts w:ascii="Times New Roman" w:hAnsi="Times New Roman" w:cs="Times New Roman"/>
          <w:sz w:val="28"/>
          <w:szCs w:val="28"/>
        </w:rPr>
        <w:t>Налогоплательщик подает декларацию или уведомление об исчисленных суммах налогов и взносов</w:t>
      </w:r>
    </w:p>
    <w:p w:rsidR="00D732D3" w:rsidRPr="00D732D3" w:rsidRDefault="00D732D3" w:rsidP="00E8588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D732D3">
        <w:rPr>
          <w:rFonts w:ascii="Times New Roman" w:hAnsi="Times New Roman" w:cs="Times New Roman"/>
          <w:sz w:val="28"/>
          <w:szCs w:val="28"/>
        </w:rPr>
        <w:t>На ЕНС фиксируются обязательства по уплате</w:t>
      </w:r>
    </w:p>
    <w:p w:rsidR="00D732D3" w:rsidRPr="00D732D3" w:rsidRDefault="00D732D3" w:rsidP="00E8588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D732D3">
        <w:rPr>
          <w:rFonts w:ascii="Times New Roman" w:hAnsi="Times New Roman" w:cs="Times New Roman"/>
          <w:sz w:val="28"/>
          <w:szCs w:val="28"/>
        </w:rPr>
        <w:t>До 28 числа месяца</w:t>
      </w:r>
    </w:p>
    <w:p w:rsidR="00D732D3" w:rsidRPr="00D732D3" w:rsidRDefault="00D732D3" w:rsidP="00E85884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D732D3">
        <w:rPr>
          <w:rFonts w:ascii="Times New Roman" w:hAnsi="Times New Roman" w:cs="Times New Roman"/>
          <w:sz w:val="28"/>
          <w:szCs w:val="28"/>
        </w:rPr>
        <w:t>Уплачивается ЕНП: все налоги и взносы — одной платежкой</w:t>
      </w:r>
    </w:p>
    <w:p w:rsidR="00D732D3" w:rsidRPr="00D732D3" w:rsidRDefault="00D732D3" w:rsidP="00E8588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732D3">
        <w:rPr>
          <w:rFonts w:ascii="Times New Roman" w:hAnsi="Times New Roman" w:cs="Times New Roman"/>
          <w:sz w:val="28"/>
          <w:szCs w:val="28"/>
        </w:rPr>
        <w:t>Перечисленная сумма распределяется для погашения обязательств с учетом очередности</w:t>
      </w:r>
    </w:p>
    <w:p w:rsidR="00A24994" w:rsidRDefault="00D732D3" w:rsidP="00E85884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D732D3">
        <w:rPr>
          <w:rFonts w:ascii="Times New Roman" w:hAnsi="Times New Roman" w:cs="Times New Roman"/>
          <w:sz w:val="28"/>
          <w:szCs w:val="28"/>
        </w:rPr>
        <w:t xml:space="preserve">На ЕНС формируется общий баланс — сальдо. Оно может быть «+», </w:t>
      </w:r>
      <w:proofErr w:type="gramStart"/>
      <w:r w:rsidRPr="00D732D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D732D3">
        <w:rPr>
          <w:rFonts w:ascii="Times New Roman" w:hAnsi="Times New Roman" w:cs="Times New Roman"/>
          <w:sz w:val="28"/>
          <w:szCs w:val="28"/>
        </w:rPr>
        <w:t>» или 0</w:t>
      </w:r>
    </w:p>
    <w:p w:rsidR="006A7D8E" w:rsidRDefault="00E85884" w:rsidP="006A7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сроки не меняются?</w:t>
      </w:r>
    </w:p>
    <w:p w:rsidR="006A7D8E" w:rsidRDefault="00E85884" w:rsidP="006A7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налоги ФЛ – срок уплаты 1 декабря</w:t>
      </w:r>
    </w:p>
    <w:p w:rsidR="00E85884" w:rsidRPr="00E85884" w:rsidRDefault="00E85884" w:rsidP="006A7D8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ИП в фиксированном размере – срок уплаты 31 декабря и 1 июля</w:t>
      </w:r>
    </w:p>
    <w:p w:rsidR="00E85884" w:rsidRPr="00E85884" w:rsidRDefault="00E85884" w:rsidP="006A7D8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за травматизм – срок уплаты 15 число месяца, следующего за </w:t>
      </w:r>
      <w:proofErr w:type="gramStart"/>
      <w:r w:rsidRPr="00E85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6A7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884" w:rsidRPr="00E85884" w:rsidRDefault="00E85884" w:rsidP="00E85884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24994" w:rsidRPr="00A24994" w:rsidRDefault="00A24994" w:rsidP="00A24994">
      <w:pPr>
        <w:tabs>
          <w:tab w:val="left" w:pos="14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№37 по Республике Башкортостан</w:t>
      </w:r>
    </w:p>
    <w:sectPr w:rsidR="00A24994" w:rsidRPr="00A24994" w:rsidSect="006A7D8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94A"/>
    <w:multiLevelType w:val="multilevel"/>
    <w:tmpl w:val="1CE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24"/>
    <w:rsid w:val="00132E94"/>
    <w:rsid w:val="0025029C"/>
    <w:rsid w:val="00436451"/>
    <w:rsid w:val="0066689E"/>
    <w:rsid w:val="006A7D8E"/>
    <w:rsid w:val="00A24994"/>
    <w:rsid w:val="00A96289"/>
    <w:rsid w:val="00AD1424"/>
    <w:rsid w:val="00CC1594"/>
    <w:rsid w:val="00D732D3"/>
    <w:rsid w:val="00E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43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4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451"/>
    <w:rPr>
      <w:rFonts w:ascii="Tahoma" w:hAnsi="Tahoma" w:cs="Tahoma"/>
      <w:sz w:val="16"/>
      <w:szCs w:val="16"/>
    </w:rPr>
  </w:style>
  <w:style w:type="paragraph" w:customStyle="1" w:styleId="kt-font-bold">
    <w:name w:val="kt-font-bold"/>
    <w:basedOn w:val="a"/>
    <w:rsid w:val="00E8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43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4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451"/>
    <w:rPr>
      <w:rFonts w:ascii="Tahoma" w:hAnsi="Tahoma" w:cs="Tahoma"/>
      <w:sz w:val="16"/>
      <w:szCs w:val="16"/>
    </w:rPr>
  </w:style>
  <w:style w:type="paragraph" w:customStyle="1" w:styleId="kt-font-bold">
    <w:name w:val="kt-font-bold"/>
    <w:basedOn w:val="a"/>
    <w:rsid w:val="00E8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addrno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Крестина Валентиновна</dc:creator>
  <cp:lastModifiedBy>Инспектор</cp:lastModifiedBy>
  <cp:revision>2</cp:revision>
  <dcterms:created xsi:type="dcterms:W3CDTF">2023-03-01T10:26:00Z</dcterms:created>
  <dcterms:modified xsi:type="dcterms:W3CDTF">2023-03-01T10:26:00Z</dcterms:modified>
</cp:coreProperties>
</file>