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5385"/>
      </w:tblGrid>
      <w:tr w:rsidR="00713AFB" w:rsidRPr="005831E5" w:rsidTr="00B768D6">
        <w:tc>
          <w:tcPr>
            <w:tcW w:w="4860" w:type="dxa"/>
          </w:tcPr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sym w:font="Arial New Bash" w:char="0411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28"/>
            </w:r>
            <w:r w:rsidRPr="005831E5">
              <w:rPr>
                <w:rFonts w:ascii="Lucida Sans Unicode" w:hAnsi="Lucida Sans Unicode" w:cs="Lucida Sans Unicode"/>
                <w:b/>
                <w:caps/>
                <w:lang w:val="be-BY"/>
              </w:rPr>
              <w:t>ҡ</w:t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22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21"/>
            </w:r>
            <w:r w:rsidRPr="005831E5">
              <w:rPr>
                <w:rFonts w:ascii="Arial New Bash" w:hAnsi="Arial New Bash"/>
                <w:b/>
              </w:rPr>
              <w:sym w:font="Arial New Bash" w:char="0422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15"/>
            </w:r>
            <w:r w:rsidRPr="005831E5">
              <w:rPr>
                <w:rFonts w:ascii="Arial New Bash" w:hAnsi="Arial New Bash"/>
                <w:b/>
              </w:rPr>
              <w:sym w:font="Arial New Bash" w:char="0421"/>
            </w:r>
            <w:r w:rsidRPr="005831E5">
              <w:rPr>
                <w:rFonts w:ascii="Arial New Bash" w:hAnsi="Arial New Bash"/>
                <w:b/>
              </w:rPr>
              <w:sym w:font="Arial New Bash" w:char="041F"/>
            </w:r>
            <w:r w:rsidRPr="005831E5">
              <w:rPr>
                <w:rFonts w:ascii="Arial New Bash" w:hAnsi="Arial New Bash"/>
                <w:b/>
              </w:rPr>
              <w:sym w:font="Arial New Bash" w:char="0423"/>
            </w:r>
            <w:r w:rsidRPr="005831E5">
              <w:rPr>
                <w:rFonts w:ascii="Arial New Bash" w:hAnsi="Arial New Bash"/>
                <w:b/>
              </w:rPr>
              <w:sym w:font="Arial New Bash" w:char="0411"/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18"/>
            </w:r>
            <w:r w:rsidRPr="005831E5">
              <w:rPr>
                <w:rFonts w:ascii="Arial New Bash" w:hAnsi="Arial New Bash"/>
                <w:b/>
              </w:rPr>
              <w:sym w:font="Arial New Bash" w:char="041A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һ</w:t>
            </w:r>
            <w:r w:rsidRPr="005831E5">
              <w:rPr>
                <w:rFonts w:ascii="Arial New Bash" w:hAnsi="Arial New Bash"/>
                <w:b/>
              </w:rPr>
              <w:sym w:font="Arial New Bash" w:char="042B"/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 xml:space="preserve">МУНИЦИПАЛЬ </w:t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9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  <w:r w:rsidRPr="005831E5">
              <w:rPr>
                <w:rFonts w:ascii="Arial New Bash" w:hAnsi="Arial New Bash"/>
                <w:b/>
              </w:rPr>
              <w:sym w:font="Arial New Bash" w:char="042B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  <w:r w:rsidRPr="005831E5">
              <w:rPr>
                <w:rFonts w:ascii="Arial New Bash" w:hAnsi="Arial New Bash"/>
                <w:b/>
              </w:rPr>
              <w:sym w:font="Arial New Bash" w:char="042B"/>
            </w:r>
            <w:r w:rsidRPr="005831E5">
              <w:rPr>
                <w:rFonts w:ascii="Arial" w:hAnsi="Arial" w:cs="Arial"/>
                <w:b/>
              </w:rPr>
              <w:t>Ң</w:t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ә</w:t>
            </w:r>
            <w:r w:rsidRPr="005831E5">
              <w:rPr>
                <w:rFonts w:ascii="Arial New Bash" w:hAnsi="Arial New Bash"/>
                <w:b/>
              </w:rPr>
              <w:sym w:font="Arial New Bash" w:char="0411"/>
            </w:r>
            <w:r w:rsidRPr="005831E5">
              <w:rPr>
                <w:rFonts w:ascii="Arial New Bash" w:hAnsi="Arial New Bash"/>
                <w:b/>
              </w:rPr>
              <w:sym w:font="Arial New Bash" w:char="0419"/>
            </w: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ә</w:t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18"/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9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  <w:r w:rsidRPr="005831E5">
              <w:rPr>
                <w:rFonts w:ascii="Arial New Bash" w:hAnsi="Arial New Bash"/>
                <w:b/>
              </w:rPr>
              <w:sym w:font="Arial New Bash" w:char="042B"/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АС</w:t>
            </w:r>
            <w:r w:rsidRPr="005831E5">
              <w:rPr>
                <w:rFonts w:ascii="Lucida Sans Unicode" w:hAnsi="Lucida Sans Unicode" w:cs="Lucida Sans Unicode"/>
                <w:b/>
                <w:caps/>
                <w:lang w:val="be-BY"/>
              </w:rPr>
              <w:t>ҡ</w:t>
            </w:r>
            <w:r w:rsidRPr="005831E5">
              <w:rPr>
                <w:rFonts w:ascii="Arial New Bash" w:hAnsi="Arial New Bash"/>
                <w:b/>
              </w:rPr>
              <w:t>АР АУЫЛ СОВЕТЫ</w:t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АУЫЛ БИЛ</w:t>
            </w: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ә</w:t>
            </w:r>
            <w:r w:rsidRPr="005831E5">
              <w:rPr>
                <w:rFonts w:ascii="Arial New Bash" w:hAnsi="Arial New Bash"/>
                <w:b/>
              </w:rPr>
              <w:t>М</w:t>
            </w:r>
            <w:r w:rsidRPr="005831E5">
              <w:rPr>
                <w:rFonts w:ascii="Times New Roman" w:hAnsi="Times New Roman"/>
                <w:b/>
                <w:caps/>
                <w:sz w:val="24"/>
                <w:szCs w:val="24"/>
              </w:rPr>
              <w:t>әһ</w:t>
            </w:r>
            <w:r w:rsidRPr="005831E5">
              <w:rPr>
                <w:rFonts w:ascii="Arial New Bash" w:hAnsi="Arial New Bash"/>
                <w:b/>
              </w:rPr>
              <w:t>Е</w:t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48"/>
                <w:szCs w:val="24"/>
              </w:rPr>
            </w:pPr>
            <w:r w:rsidRPr="005831E5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5831E5">
              <w:rPr>
                <w:rFonts w:ascii="Arial New Bash" w:hAnsi="Arial New Bash"/>
                <w:b/>
                <w:sz w:val="48"/>
                <w:szCs w:val="24"/>
              </w:rPr>
              <w:t>АРАР</w:t>
            </w:r>
          </w:p>
          <w:p w:rsidR="00713AFB" w:rsidRPr="002354CD" w:rsidRDefault="00713AFB" w:rsidP="00B76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354C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1E5">
              <w:rPr>
                <w:rFonts w:ascii="Times New Roman" w:hAnsi="Times New Roman"/>
                <w:sz w:val="28"/>
                <w:szCs w:val="28"/>
              </w:rPr>
              <w:t>Ас</w:t>
            </w:r>
            <w:r w:rsidRPr="005831E5">
              <w:rPr>
                <w:rFonts w:ascii="Lucida Sans Unicode" w:hAnsi="Lucida Sans Unicode"/>
                <w:caps/>
                <w:sz w:val="28"/>
                <w:szCs w:val="28"/>
                <w:lang w:val="be-BY"/>
              </w:rPr>
              <w:t>ҡ</w:t>
            </w:r>
            <w:r w:rsidRPr="005831E5">
              <w:rPr>
                <w:rFonts w:ascii="Times New Roman" w:hAnsi="Times New Roman"/>
                <w:sz w:val="28"/>
                <w:szCs w:val="28"/>
              </w:rPr>
              <w:t>ар ауылы</w:t>
            </w:r>
          </w:p>
        </w:tc>
        <w:tc>
          <w:tcPr>
            <w:tcW w:w="180" w:type="dxa"/>
          </w:tcPr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" w:hAnsi="Arial"/>
                <w:sz w:val="16"/>
                <w:szCs w:val="24"/>
              </w:rPr>
            </w:pP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" w:hAnsi="Arial"/>
                <w:sz w:val="16"/>
                <w:szCs w:val="24"/>
              </w:rPr>
            </w:pP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5385" w:type="dxa"/>
          </w:tcPr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eastAsia="Calibri" w:hAnsi="Arial New Bash"/>
                <w:b/>
                <w:sz w:val="6"/>
                <w:szCs w:val="6"/>
              </w:rPr>
            </w:pP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31E5">
              <w:rPr>
                <w:rFonts w:ascii="Arial New Bash" w:eastAsia="Calibri" w:hAnsi="Arial New Bash"/>
                <w:b/>
              </w:rPr>
              <w:sym w:font="Arial New Bash" w:char="0420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5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1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F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3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1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B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8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A"/>
            </w:r>
            <w:r w:rsidRPr="005831E5">
              <w:rPr>
                <w:rFonts w:ascii="Arial New Bash" w:eastAsia="Calibri" w:hAnsi="Arial New Bash"/>
                <w:b/>
              </w:rPr>
              <w:t>И Б</w:t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0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8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A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E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0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2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E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1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22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0"/>
            </w:r>
            <w:r w:rsidRPr="005831E5">
              <w:rPr>
                <w:rFonts w:ascii="Arial New Bash" w:eastAsia="Calibri" w:hAnsi="Arial New Bash"/>
                <w:b/>
              </w:rPr>
              <w:sym w:font="Arial New Bash" w:char="041D"/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МУНИЦИПАЛЬНЫЙ РАЙОН</w:t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1"/>
            </w:r>
            <w:r w:rsidRPr="005831E5">
              <w:rPr>
                <w:rFonts w:ascii="Arial New Bash" w:hAnsi="Arial New Bash"/>
                <w:b/>
              </w:rPr>
              <w:sym w:font="Arial New Bash" w:char="0417"/>
            </w:r>
            <w:r w:rsidRPr="005831E5">
              <w:rPr>
                <w:rFonts w:ascii="Arial New Bash" w:hAnsi="Arial New Bash"/>
                <w:b/>
              </w:rPr>
              <w:sym w:font="Arial New Bash" w:char="0415"/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18"/>
            </w:r>
            <w:r w:rsidRPr="005831E5">
              <w:rPr>
                <w:rFonts w:ascii="Arial New Bash" w:hAnsi="Arial New Bash"/>
                <w:b/>
              </w:rPr>
              <w:sym w:font="Arial New Bash" w:char="041B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12"/>
            </w:r>
            <w:r w:rsidRPr="005831E5">
              <w:rPr>
                <w:rFonts w:ascii="Arial New Bash" w:hAnsi="Arial New Bash"/>
                <w:b/>
              </w:rPr>
              <w:sym w:font="Arial New Bash" w:char="0421"/>
            </w:r>
            <w:r w:rsidRPr="005831E5">
              <w:rPr>
                <w:rFonts w:ascii="Arial New Bash" w:hAnsi="Arial New Bash"/>
                <w:b/>
              </w:rPr>
              <w:sym w:font="Arial New Bash" w:char="041A"/>
            </w:r>
            <w:r w:rsidRPr="005831E5">
              <w:rPr>
                <w:rFonts w:ascii="Arial New Bash" w:hAnsi="Arial New Bash"/>
                <w:b/>
              </w:rPr>
              <w:t xml:space="preserve">ИЙ </w:t>
            </w:r>
            <w:r w:rsidRPr="005831E5">
              <w:rPr>
                <w:rFonts w:ascii="Arial New Bash" w:hAnsi="Arial New Bash"/>
                <w:b/>
              </w:rPr>
              <w:sym w:font="Arial New Bash" w:char="0420"/>
            </w:r>
            <w:r w:rsidRPr="005831E5">
              <w:rPr>
                <w:rFonts w:ascii="Arial New Bash" w:hAnsi="Arial New Bash"/>
                <w:b/>
              </w:rPr>
              <w:sym w:font="Arial New Bash" w:char="0410"/>
            </w:r>
            <w:r w:rsidRPr="005831E5">
              <w:rPr>
                <w:rFonts w:ascii="Arial New Bash" w:hAnsi="Arial New Bash"/>
                <w:b/>
              </w:rPr>
              <w:sym w:font="Arial New Bash" w:char="0419"/>
            </w:r>
            <w:r w:rsidRPr="005831E5">
              <w:rPr>
                <w:rFonts w:ascii="Arial New Bash" w:hAnsi="Arial New Bash"/>
                <w:b/>
              </w:rPr>
              <w:sym w:font="Arial New Bash" w:char="041E"/>
            </w:r>
            <w:r w:rsidRPr="005831E5">
              <w:rPr>
                <w:rFonts w:ascii="Arial New Bash" w:hAnsi="Arial New Bash"/>
                <w:b/>
              </w:rPr>
              <w:sym w:font="Arial New Bash" w:char="041D"/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СЕЛЬСКОЕ ПОСЕЛЕНИЕ</w:t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831E5">
              <w:rPr>
                <w:rFonts w:ascii="Arial New Bash" w:hAnsi="Arial New Bash"/>
                <w:b/>
              </w:rPr>
              <w:t>АСКАРОВСКИЙ СЕЛЬСОВЕТ</w:t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6"/>
                <w:szCs w:val="6"/>
              </w:rPr>
            </w:pPr>
          </w:p>
          <w:p w:rsidR="00713AFB" w:rsidRPr="005831E5" w:rsidRDefault="00713AFB" w:rsidP="00B768D6">
            <w:pPr>
              <w:keepNext/>
              <w:spacing w:before="240" w:after="60" w:line="240" w:lineRule="auto"/>
              <w:outlineLvl w:val="3"/>
              <w:rPr>
                <w:rFonts w:ascii="Times New Roman" w:eastAsia="Calibri" w:hAnsi="Times New Roman"/>
                <w:b/>
                <w:bCs/>
                <w:sz w:val="48"/>
                <w:szCs w:val="28"/>
              </w:rPr>
            </w:pPr>
            <w:r w:rsidRPr="005831E5">
              <w:rPr>
                <w:rFonts w:ascii="Times New Roman" w:eastAsia="Calibri" w:hAnsi="Times New Roman"/>
                <w:b/>
                <w:bCs/>
                <w:sz w:val="48"/>
                <w:szCs w:val="28"/>
              </w:rPr>
              <w:t>ПОСТАНОВЛЕНИЕ</w:t>
            </w: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Arial New Bash" w:hAnsi="Arial New Bash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54C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апреля</w:t>
            </w:r>
            <w:r w:rsidRPr="005831E5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  <w:p w:rsidR="00713AFB" w:rsidRPr="005831E5" w:rsidRDefault="00713AFB" w:rsidP="00B768D6">
            <w:pPr>
              <w:spacing w:after="0" w:line="240" w:lineRule="auto"/>
              <w:rPr>
                <w:rFonts w:ascii="Arial New Bash" w:hAnsi="Arial New Bash"/>
                <w:sz w:val="24"/>
                <w:szCs w:val="24"/>
              </w:rPr>
            </w:pPr>
          </w:p>
          <w:p w:rsidR="00713AFB" w:rsidRPr="005831E5" w:rsidRDefault="00713AFB" w:rsidP="00B76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1E5">
              <w:rPr>
                <w:rFonts w:ascii="Times New Roman" w:hAnsi="Times New Roman"/>
                <w:sz w:val="28"/>
                <w:szCs w:val="28"/>
              </w:rPr>
              <w:t>с. Аскарово</w:t>
            </w:r>
          </w:p>
        </w:tc>
      </w:tr>
    </w:tbl>
    <w:p w:rsidR="003D103E" w:rsidRPr="00713AFB" w:rsidRDefault="003D103E" w:rsidP="00713AFB">
      <w:pPr>
        <w:widowControl w:val="0"/>
        <w:autoSpaceDE w:val="0"/>
        <w:autoSpaceDN w:val="0"/>
        <w:spacing w:before="454" w:after="0" w:line="240" w:lineRule="auto"/>
        <w:ind w:left="356" w:right="643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13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 утверждении положения о порядке использования бюджетных ассигнований резервного фонда Администрации сельского поселения</w:t>
      </w:r>
      <w:r w:rsidR="00713AFB" w:rsidRPr="00713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Аскаровский</w:t>
      </w:r>
      <w:r w:rsidR="00FA210B" w:rsidRPr="00713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13A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сельсовет муниципального района Абзелиловский район Республики Башкортостан</w:t>
      </w:r>
    </w:p>
    <w:p w:rsidR="003D103E" w:rsidRPr="00713AFB" w:rsidRDefault="003D103E" w:rsidP="003D10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D103E" w:rsidRPr="00713AFB" w:rsidRDefault="003D103E" w:rsidP="00713AFB">
      <w:pPr>
        <w:widowControl w:val="0"/>
        <w:autoSpaceDE w:val="0"/>
        <w:autoSpaceDN w:val="0"/>
        <w:spacing w:after="0" w:line="240" w:lineRule="auto"/>
        <w:ind w:left="128" w:right="388" w:firstLine="5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со статьей 81 Бюджетного кодекса Российской Федерации и статьей 24 Решения Совета Администрации сельского поселения </w:t>
      </w:r>
      <w:r w:rsidR="00713AFB" w:rsidRPr="00713AFB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r w:rsidR="00FA210B" w:rsidRPr="0071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 муниципального района Абзелиловский район Республики Башкортостан от 5 марта  2014 года </w:t>
      </w:r>
      <w:r w:rsidRPr="00713AFB">
        <w:rPr>
          <w:rFonts w:ascii="Arial" w:eastAsia="Times New Roman" w:hAnsi="Arial" w:cs="Times New Roman"/>
          <w:sz w:val="28"/>
          <w:szCs w:val="28"/>
          <w:lang w:val="ru-RU"/>
        </w:rPr>
        <w:t xml:space="preserve">№ </w:t>
      </w:r>
      <w:r w:rsidRPr="0071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164 "Об утверждении положения о бюджетном процессе в Администрации сельского поселения </w:t>
      </w:r>
      <w:r w:rsidR="00713AFB" w:rsidRPr="00713AFB">
        <w:rPr>
          <w:rFonts w:ascii="Times New Roman" w:eastAsia="Times New Roman" w:hAnsi="Times New Roman" w:cs="Times New Roman"/>
          <w:sz w:val="28"/>
          <w:szCs w:val="28"/>
          <w:lang w:val="ru-RU"/>
        </w:rPr>
        <w:t>Аскаровский</w:t>
      </w:r>
      <w:r w:rsidR="00FA210B" w:rsidRPr="0071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3AFB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 муниципального района Абзелиловский район Республики Башкортостан",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28" w:right="388" w:firstLine="53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103E" w:rsidRDefault="003D103E" w:rsidP="003D103E">
      <w:pPr>
        <w:widowControl w:val="0"/>
        <w:tabs>
          <w:tab w:val="left" w:pos="4092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ru-RU"/>
        </w:rPr>
      </w:pPr>
      <w:r w:rsidRPr="003D103E">
        <w:rPr>
          <w:rFonts w:ascii="Times New Roman" w:eastAsia="Times New Roman" w:hAnsi="Times New Roman" w:cs="Times New Roman"/>
          <w:b/>
          <w:sz w:val="27"/>
          <w:lang w:val="ru-RU"/>
        </w:rPr>
        <w:t>ПОСТАНОВЛЯЮ:</w:t>
      </w:r>
    </w:p>
    <w:p w:rsidR="003D103E" w:rsidRPr="003D103E" w:rsidRDefault="003D103E" w:rsidP="003D103E">
      <w:pPr>
        <w:widowControl w:val="0"/>
        <w:tabs>
          <w:tab w:val="left" w:pos="4092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ru-RU"/>
        </w:rPr>
      </w:pPr>
    </w:p>
    <w:p w:rsidR="003D103E" w:rsidRPr="003D103E" w:rsidRDefault="003D103E" w:rsidP="003D103E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" w:after="0" w:line="240" w:lineRule="auto"/>
        <w:ind w:right="404" w:firstLine="55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D103E">
        <w:rPr>
          <w:rFonts w:ascii="Times New Roman" w:eastAsia="Times New Roman" w:hAnsi="Times New Roman" w:cs="Times New Roman"/>
          <w:sz w:val="28"/>
          <w:lang w:val="ru-RU"/>
        </w:rPr>
        <w:t>Утвердить прилагаемое Положение о порядке использования бюджетных ассигнований резервного фонда Администрации сельского поселения</w:t>
      </w:r>
      <w:r w:rsidR="00713AFB">
        <w:rPr>
          <w:rFonts w:ascii="Times New Roman" w:eastAsia="Times New Roman" w:hAnsi="Times New Roman" w:cs="Times New Roman"/>
          <w:sz w:val="28"/>
          <w:lang w:val="ru-RU"/>
        </w:rPr>
        <w:t xml:space="preserve"> Аскаровский</w:t>
      </w:r>
      <w:r w:rsidR="00FA210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8"/>
          <w:lang w:val="ru-RU"/>
        </w:rPr>
        <w:t>сельсовет муниципального района Абзелиловский район Республики Башкортостан согласно приложению к настоящему постановлению.</w:t>
      </w:r>
    </w:p>
    <w:p w:rsidR="003D103E" w:rsidRPr="003D103E" w:rsidRDefault="003D103E" w:rsidP="003D103E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" w:after="0" w:line="240" w:lineRule="auto"/>
        <w:ind w:right="404" w:firstLine="55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D103E">
        <w:rPr>
          <w:rFonts w:ascii="Times New Roman" w:eastAsia="Times New Roman" w:hAnsi="Times New Roman" w:cs="Times New Roman"/>
          <w:sz w:val="28"/>
          <w:lang w:val="ru-RU"/>
        </w:rPr>
        <w:t>Контроль за исполнением настоящего постановления оставляю за собой.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3D103E" w:rsidRDefault="003D103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D103E" w:rsidRDefault="003D103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3AFB" w:rsidRPr="00713AFB" w:rsidRDefault="00713AFB" w:rsidP="0071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13AF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Глава администрации СП </w:t>
      </w:r>
    </w:p>
    <w:p w:rsidR="00713AFB" w:rsidRPr="00713AFB" w:rsidRDefault="00713AFB" w:rsidP="0071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13AF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Аскаровский сельсовет МР</w:t>
      </w:r>
    </w:p>
    <w:p w:rsidR="00713AFB" w:rsidRPr="00713AFB" w:rsidRDefault="00713AFB" w:rsidP="0071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3AF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Абзелиловский район РБ                                                    Д.И. Харрасов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/>
        </w:rPr>
      </w:pPr>
    </w:p>
    <w:p w:rsidR="00713AFB" w:rsidRDefault="00713AFB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</w:p>
    <w:p w:rsidR="00713AFB" w:rsidRDefault="00713AFB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</w:p>
    <w:p w:rsidR="00713AFB" w:rsidRDefault="00713AFB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</w:p>
    <w:p w:rsidR="00713AFB" w:rsidRDefault="00713AFB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</w:p>
    <w:p w:rsidR="003D103E" w:rsidRPr="003D103E" w:rsidRDefault="00A84BD4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lastRenderedPageBreak/>
        <w:pict>
          <v:line id="Прямая соединительная линия 8" o:spid="_x0000_s1026" style="position:absolute;left:0;text-align:left;z-index:251666432;visibility:visible;mso-wrap-distance-left:3.17497mm;mso-wrap-distance-top:-3e-5mm;mso-wrap-distance-right:3.17497mm;mso-wrap-distance-bottom:-3e-5mm;mso-position-horizontal-relative:page;mso-position-vertical-relative:page" from=".1pt,113.4pt" to=".1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kYUQIAAGsEAAAOAAAAZHJzL2Uyb0RvYy54bWysVMGO0zAQvSPxD5bv3SRtd2mjTVeoabks&#10;UGmXD3Btp7FwbMv2Nq0QEuwZqZ/AL3AAaaUFviH9I2ynqXbhghA9uOOZ8fObmeecX2wqDtZUGyZF&#10;BpOTGAIqsCRMrDL45nreG0FgLBIEcSloBrfUwIvJ0yfntUppX5aSE6qBAxEmrVUGS2tVGkUGl7RC&#10;5kQqKlywkLpC1m31KiIa1Q694lE/js+iWmqitMTUGOfN2yCcBPyioNi+LgpDLeAZdNxsWHVYl36N&#10;JucoXWmkSoYPNNA/sKgQE+7SI1SOLAI3mv0BVTGspZGFPcGyimRRMExDDa6aJP6tmqsSKRpqcc0x&#10;6tgm8/9g8av1QgNGMjiGQKDKjaj5vP+w3zXfmy/7Hdh/bH4235qvzV3zo7nb3zr7fv/J2T7Y3B/c&#10;OzDynayVSR3gVCy07wXeiCt1KfFbA4SclkisaKjoeqvcNYk/ET064jdGOT7L+qUkLgfdWBnauil0&#10;5SFdw8AmTG97nB7dWIBbJ+68EUq7I0ob+4LKCngjg5wJ31KUovWlsZ4CSrsU7xZyzjgPsuAC1Bkc&#10;xKeDcMBIzogP+jSjV8sp12CNvLDCL9TjIg/TPHKOTNnmhVArOS1vBAm3lBSR2cG2iPHWdqy48Be5&#10;6hzPg9VK6t04Hs9Gs9GwN+yfzXrDOM97z+fTYe9snjw7zQf5dJon7z3nZJiWjBAqPO1O3snw7+Rz&#10;eGitMI8CP/YneoweGunIdv+BdBivn2irjaUk24Xuxu4UHZIPr88/mYd7Zz/8Rkx+AQAA//8DAFBL&#10;AwQUAAYACAAAACEAxnbQwdcAAAAFAQAADwAAAGRycy9kb3ducmV2LnhtbEyPQUvDQBCF70L/wzIF&#10;b3ZjwCIxm1KkBfEi1nrwNs1Ok9jd2ZDdNvHfO4Kgl4HHe7z5XrmavFMXGmIX2MDtIgNFXAfbcWNg&#10;/7a9uQcVE7JFF5gMfFGEVTW7KrGwYeRXuuxSo6SEY4EG2pT6QutYt+QxLkJPLN4xDB6TyKHRdsBR&#10;yr3TeZYttceO5UOLPT22VJ92Z2/Apc3dhJ9PRzta5PeP55emc9qY6/m0fgCVaEp/YfjBF3SohOkQ&#10;zmyjcgZyycnNlzJAbJGHX6mrUv+nr74BAAD//wMAUEsBAi0AFAAGAAgAAAAhALaDOJL+AAAA4QEA&#10;ABMAAAAAAAAAAAAAAAAAAAAAAFtDb250ZW50X1R5cGVzXS54bWxQSwECLQAUAAYACAAAACEAOP0h&#10;/9YAAACUAQAACwAAAAAAAAAAAAAAAAAvAQAAX3JlbHMvLnJlbHNQSwECLQAUAAYACAAAACEA3AXJ&#10;GFECAABrBAAADgAAAAAAAAAAAAAAAAAuAgAAZHJzL2Uyb0RvYy54bWxQSwECLQAUAAYACAAAACEA&#10;xnbQwdcAAAAFAQAADwAAAAAAAAAAAAAAAACrBAAAZHJzL2Rvd25yZXYueG1sUEsFBgAAAAAEAAQA&#10;8wAAAK8FAAAAAA==&#10;" strokeweight=".0848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lang w:val="ru-RU" w:eastAsia="ru-RU"/>
        </w:rPr>
        <w:pict>
          <v:line id="Прямая соединительная линия 7" o:spid="_x0000_s1033" style="position:absolute;left:0;text-align:left;z-index:251667456;visibility:visible;mso-wrap-distance-left:3.17497mm;mso-wrap-distance-top:-3e-5mm;mso-wrap-distance-right:3.17497mm;mso-wrap-distance-bottom:-3e-5mm;mso-position-horizontal-relative:page;mso-position-vertical-relative:page" from="1.45pt,841.9pt" to="1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x6UAIAAGsEAAAOAAAAZHJzL2Uyb0RvYy54bWysVMGO0zAQvSPxD1bubZKldHejTVeoabks&#10;UGmXD3Btp7FwbMt2m1YICTgj9RP4BQ4grbTAN6R/xNhpq124IEQP7nhm/Pxm5jkXl+taoBUzliuZ&#10;R2k/iRCTRFEuF3n0+mbaO4uQdVhSLJRkebRhNrocPX500eiMnahKCcoMAhBps0bnUeWczuLYkorV&#10;2PaVZhKCpTI1drA1i5ga3AB6LeKTJBnGjTJUG0WYteAtumA0CvhlyYh7VZaWOSTyCLi5sJqwzv0a&#10;jy5wtjBYV5zsaeB/YFFjLuHSI1SBHUZLw/+AqjkxyqrS9YmqY1WWnLBQA1STJr9Vc11hzUIt0Byr&#10;j22y/w+WvFzNDOI0j2BQEtcwovbz7v1u235vv+y2aPeh/dl+a7+2t+2P9nb3Eey73SewfbC927u3&#10;6NR3stE2A8CxnBnfC7KW1/pKkTcWSTWusFywUNHNRsM1qT8RPzjiN1YDn3nzQlHIwUunQlvXpak9&#10;JDQMrcP0NsfpsbVDpHOSgzfG2eGINtY9Z6pG3sgjwaVvKc7w6so6TwFnhxTvlmrKhQiyEBI1eTRM&#10;k2E4YJXg1Ad9mjWL+VgYtMJeWOEX6oHI/TSPXGBbdXkh1EnOqKWk4ZaKYTrZ2w5z0dnASkh/EVQH&#10;PPdWJ6m358n55GxyNugNToaT3iApit6z6XjQG07T06fFk2I8LtJ3nnM6yCpOKZOe9kHe6eDv5LN/&#10;aJ0wjwI/9id+iB4aCWQP/4F0GK+faKeNuaKbmTmMHRQdkvevzz+Z+3uw738jRr8AAAD//wMAUEsD&#10;BBQABgAIAAAAIQAzfP792wAAAAkBAAAPAAAAZHJzL2Rvd25yZXYueG1sTI9BS8NAEIXvgv9hGcGb&#10;3djSpU2zKSIISk5WUXrbZsckmJ0Nu9s0/fdOD6LHefN473vFdnK9GDHEzpOG+1kGAqn2tqNGw/vb&#10;090KREyGrOk9oYYzRtiW11eFya0/0SuOu9QIDqGYGw1tSkMuZaxbdCbO/IDEvy8fnEl8hkbaYE4c&#10;7no5zzIlnemIG1oz4GOL9ffu6DT4fXV+ef5YfNbVcjkGJdU6VUrr25vpYQMi4ZT+zHDBZ3Qomeng&#10;j2Sj6DXM12xkWa0WPIENF+HwK8iykP8XlD8AAAD//wMAUEsBAi0AFAAGAAgAAAAhALaDOJL+AAAA&#10;4QEAABMAAAAAAAAAAAAAAAAAAAAAAFtDb250ZW50X1R5cGVzXS54bWxQSwECLQAUAAYACAAAACEA&#10;OP0h/9YAAACUAQAACwAAAAAAAAAAAAAAAAAvAQAAX3JlbHMvLnJlbHNQSwECLQAUAAYACAAAACEA&#10;6zq8elACAABrBAAADgAAAAAAAAAAAAAAAAAuAgAAZHJzL2Uyb0RvYy54bWxQSwECLQAUAAYACAAA&#10;ACEAM3z+/dsAAAAJAQAADwAAAAAAAAAAAAAAAACqBAAAZHJzL2Rvd25yZXYueG1sUEsFBgAAAAAE&#10;AAQA8wAAALIFAAAAAA==&#10;" strokeweight=".16961mm">
            <w10:wrap anchorx="page" anchory="page"/>
          </v:line>
        </w:pict>
      </w:r>
      <w:r w:rsidR="003D103E" w:rsidRPr="003D103E">
        <w:rPr>
          <w:rFonts w:ascii="Times New Roman" w:eastAsia="Times New Roman" w:hAnsi="Times New Roman" w:cs="Times New Roman"/>
          <w:lang w:val="ru-RU"/>
        </w:rPr>
        <w:t>Приложение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>УТВЕРЖДЕНО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 xml:space="preserve">постановлением Администрации сельского 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 xml:space="preserve">поселения </w:t>
      </w:r>
      <w:r w:rsidR="00713AFB">
        <w:rPr>
          <w:rFonts w:ascii="Times New Roman" w:eastAsia="Times New Roman" w:hAnsi="Times New Roman" w:cs="Times New Roman"/>
          <w:lang w:val="ru-RU"/>
        </w:rPr>
        <w:t xml:space="preserve">Аскаровский </w:t>
      </w:r>
      <w:r w:rsidRPr="003D103E">
        <w:rPr>
          <w:rFonts w:ascii="Times New Roman" w:eastAsia="Times New Roman" w:hAnsi="Times New Roman" w:cs="Times New Roman"/>
          <w:lang w:val="ru-RU"/>
        </w:rPr>
        <w:t>сельсовет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 xml:space="preserve">муниципального района Абзелиловский 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>район Республики Башкортостан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>От</w:t>
      </w:r>
      <w:r w:rsidR="002354CD">
        <w:rPr>
          <w:rFonts w:ascii="Times New Roman" w:eastAsia="Times New Roman" w:hAnsi="Times New Roman" w:cs="Times New Roman"/>
          <w:lang w:val="ru-RU"/>
        </w:rPr>
        <w:t>17</w:t>
      </w:r>
      <w:r w:rsidRPr="003D103E">
        <w:rPr>
          <w:rFonts w:ascii="Times New Roman" w:eastAsia="Times New Roman" w:hAnsi="Times New Roman" w:cs="Times New Roman"/>
          <w:lang w:val="ru-RU"/>
        </w:rPr>
        <w:t>.04.2020 г. №</w:t>
      </w:r>
      <w:r w:rsidR="002354CD">
        <w:rPr>
          <w:rFonts w:ascii="Times New Roman" w:eastAsia="Times New Roman" w:hAnsi="Times New Roman" w:cs="Times New Roman"/>
          <w:lang w:val="ru-RU"/>
        </w:rPr>
        <w:t>64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u-RU"/>
        </w:rPr>
      </w:pPr>
    </w:p>
    <w:p w:rsidR="003D103E" w:rsidRPr="003D103E" w:rsidRDefault="003D103E" w:rsidP="003D103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3D103E" w:rsidRPr="003D103E" w:rsidRDefault="003D103E" w:rsidP="00D539C0">
      <w:pPr>
        <w:widowControl w:val="0"/>
        <w:tabs>
          <w:tab w:val="left" w:pos="1058"/>
        </w:tabs>
        <w:autoSpaceDE w:val="0"/>
        <w:autoSpaceDN w:val="0"/>
        <w:spacing w:before="248" w:after="0" w:line="278" w:lineRule="auto"/>
        <w:ind w:left="659" w:right="10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3D103E">
        <w:rPr>
          <w:rFonts w:ascii="Times New Roman" w:eastAsia="Times New Roman" w:hAnsi="Times New Roman" w:cs="Times New Roman"/>
          <w:b/>
          <w:sz w:val="28"/>
          <w:lang w:val="ru-RU"/>
        </w:rPr>
        <w:t>Положение</w:t>
      </w:r>
      <w:r w:rsidR="00D539C0">
        <w:rPr>
          <w:rFonts w:ascii="Times New Roman" w:eastAsia="Times New Roman" w:hAnsi="Times New Roman" w:cs="Times New Roman"/>
          <w:b/>
          <w:sz w:val="28"/>
          <w:lang w:val="ru-RU"/>
        </w:rPr>
        <w:t xml:space="preserve"> о</w:t>
      </w:r>
      <w:r w:rsidRPr="003D103E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порядке использования бюджетных ассигнований резервного фонда Администрации сельского поселения</w:t>
      </w:r>
      <w:r w:rsidR="00713AFB">
        <w:rPr>
          <w:rFonts w:ascii="Times New Roman" w:eastAsia="Times New Roman" w:hAnsi="Times New Roman" w:cs="Times New Roman"/>
          <w:b/>
          <w:sz w:val="28"/>
          <w:lang w:val="ru-RU"/>
        </w:rPr>
        <w:t xml:space="preserve"> Аскаровский</w:t>
      </w:r>
      <w:r w:rsidR="00FA210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b/>
          <w:sz w:val="28"/>
          <w:lang w:val="ru-RU"/>
        </w:rPr>
        <w:t>сельсовет муниципального района Абзелиловский район Республики Башкортостан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58"/>
        </w:tabs>
        <w:autoSpaceDE w:val="0"/>
        <w:autoSpaceDN w:val="0"/>
        <w:spacing w:before="248" w:after="0" w:line="278" w:lineRule="auto"/>
        <w:ind w:right="101" w:firstLine="5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Резервный фонд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(далее - Резервный фонд) создается для финансового обеспечения непредвиденных расходов и мероприятий муниципального значения, не предусмотренных в бюджете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на соответствующий финансовый год (финансовый год и плановый период).</w:t>
      </w:r>
    </w:p>
    <w:p w:rsidR="003D103E" w:rsidRPr="00D539C0" w:rsidRDefault="003D103E" w:rsidP="00D539C0">
      <w:pPr>
        <w:widowControl w:val="0"/>
        <w:numPr>
          <w:ilvl w:val="0"/>
          <w:numId w:val="12"/>
        </w:numPr>
        <w:tabs>
          <w:tab w:val="left" w:pos="932"/>
          <w:tab w:val="left" w:pos="2278"/>
          <w:tab w:val="left" w:pos="6067"/>
          <w:tab w:val="left" w:pos="6988"/>
          <w:tab w:val="left" w:pos="7382"/>
          <w:tab w:val="left" w:pos="8257"/>
        </w:tabs>
        <w:autoSpaceDE w:val="0"/>
        <w:autoSpaceDN w:val="0"/>
        <w:spacing w:after="0" w:line="240" w:lineRule="auto"/>
        <w:ind w:left="656" w:right="135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Резервного фонда направляются на финансовое обеспечение: провед</w:t>
      </w:r>
      <w:r w:rsidR="00D539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ения аварийно-восстановительных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и иных </w:t>
      </w:r>
      <w:r w:rsidRPr="003D103E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мероприятий,</w:t>
      </w:r>
      <w:r w:rsidR="00D539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D539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вязанных с ликвидацией последствий стихийных бедствий и </w:t>
      </w:r>
      <w:r w:rsidRPr="00D539C0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ru-RU"/>
        </w:rPr>
        <w:t xml:space="preserve">других </w:t>
      </w:r>
      <w:r w:rsidRPr="00D539C0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чрезвычайных ситуаций;</w:t>
      </w:r>
    </w:p>
    <w:p w:rsidR="003D103E" w:rsidRPr="003D103E" w:rsidRDefault="003D103E" w:rsidP="00D539C0">
      <w:pPr>
        <w:widowControl w:val="0"/>
        <w:autoSpaceDE w:val="0"/>
        <w:autoSpaceDN w:val="0"/>
        <w:spacing w:after="0" w:line="278" w:lineRule="auto"/>
        <w:ind w:left="119" w:right="131" w:firstLine="5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оказания единовременной материальной помощи гражданам, пострадавшим от стихийных бедствий и других чрезвычайных ситуаций;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19" w:right="120" w:firstLine="5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расходов, связанных с изменением структуры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Башкортостан;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321" w:lineRule="exact"/>
        <w:ind w:left="6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расходов на оказание гуманитарной помощи;</w:t>
      </w:r>
    </w:p>
    <w:p w:rsidR="003D103E" w:rsidRPr="003D103E" w:rsidRDefault="003D103E" w:rsidP="003D103E">
      <w:pPr>
        <w:widowControl w:val="0"/>
        <w:autoSpaceDE w:val="0"/>
        <w:autoSpaceDN w:val="0"/>
        <w:spacing w:before="33" w:after="0" w:line="278" w:lineRule="auto"/>
        <w:ind w:left="123" w:right="135" w:firstLine="5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других мероприятий, проводимых по решениям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96"/>
        </w:tabs>
        <w:autoSpaceDE w:val="0"/>
        <w:autoSpaceDN w:val="0"/>
        <w:spacing w:before="2" w:after="0" w:line="273" w:lineRule="auto"/>
        <w:ind w:left="118" w:right="102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размер Резервного фонда определяется решением Совета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о бюджете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на соответствующий финансовый год (финансовый год и плановый период).</w:t>
      </w:r>
    </w:p>
    <w:p w:rsidR="003D103E" w:rsidRPr="003D103E" w:rsidRDefault="003D103E" w:rsidP="003D103E">
      <w:pPr>
        <w:widowControl w:val="0"/>
        <w:autoSpaceDE w:val="0"/>
        <w:autoSpaceDN w:val="0"/>
        <w:spacing w:before="12" w:after="0" w:line="278" w:lineRule="auto"/>
        <w:ind w:left="115" w:right="111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о выделении бюджетных ассигнований из Резервного фонда принимаются в тех случаях, когда средств, находящихся в распоряжении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Башкортостан, осуществляющих эти мероприятия, недостаточно.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15" w:right="118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Основанием для предоставления средств Резервного фонда является распоряжение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администрации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(далее -распоряжение).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72"/>
        </w:tabs>
        <w:autoSpaceDE w:val="0"/>
        <w:autoSpaceDN w:val="0"/>
        <w:spacing w:after="0" w:line="240" w:lineRule="auto"/>
        <w:ind w:left="113"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Проекты распоряжений о выделении бюджетных ассигнований из резервного фонда с указанием получателя средств, размера выделяемых средств и направления их расходования готовит Финансовое управление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по поручению главы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на основании представленных органами местного самоуправления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писем с просьбами о выделении средств.</w:t>
      </w:r>
    </w:p>
    <w:p w:rsidR="003D103E" w:rsidRPr="003D103E" w:rsidRDefault="003D103E" w:rsidP="003D103E">
      <w:pPr>
        <w:widowControl w:val="0"/>
        <w:autoSpaceDE w:val="0"/>
        <w:autoSpaceDN w:val="0"/>
        <w:spacing w:after="0"/>
        <w:ind w:left="113" w:right="110" w:firstLine="5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Органы местного самоуправления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обращаются с просьбой о выделении дополнительных средств из Резервного фонда в адрес главы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Башкортостан. К обращению прилагаются все подтверждающие документы (расчеты, сметы, копии договоров, контрактов, счетов). Обращение, органа местного самоуправления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подписывается руководителем или лицом, исполняющим его обязанности, о выделении средств по конкретной отрасли согласовывается с соответствующим заместителем глав </w:t>
      </w:r>
      <w:r w:rsidR="00A84BD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6" o:spid="_x0000_s1032" style="position:absolute;left:0;text-align:left;z-index:251668480;visibility:visible;mso-wrap-distance-left:3.17497mm;mso-wrap-distance-top:-3e-5mm;mso-wrap-distance-right:3.17497mm;mso-wrap-distance-bottom:-3e-5mm;mso-position-horizontal-relative:page;mso-position-vertical-relative:page" from=".1pt,94.2pt" to=".1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mUQIAAGsEAAAOAAAAZHJzL2Uyb0RvYy54bWysVMGO0zAQvSPxD5bvbZK2292Nmq5Q03JZ&#10;YKVdPsC1ncbCsS3bbVohJOCM1E/gFziAtNIC35D+EbbTVl24IEQP7nhm/Pxm5jmjq3XFwYpqw6TI&#10;YNKNIaACS8LEIoOv72adCwiMRYIgLgXN4IYaeDV++mRUq5T2ZCk5oRo4EGHSWmWwtFalUWRwSStk&#10;ulJR4YKF1BWybqsXEdGodugVj3pxPIxqqYnSElNjnDdvg3Ac8IuCYvuqKAy1gGfQcbNh1WGd+zUa&#10;j1C60EiVDO9poH9gUSEm3KVHqBxZBJaa/QFVMaylkYXtYllFsigYpqEGV00S/1bNbYkUDbW45hh1&#10;bJP5f7D45epGA0YyeA6BQJUbUfN59363bb43X3ZbsPvQ/Gy+NV+b++ZHc7/76OyH3Sdn+2DzsHdv&#10;wdB3slYmdYATcaN9L/Ba3Kprid8YIOSkRGJBQ0V3G+WuSfyJ6NERvzHK8ZnXLyRxOWhpZWjrutCV&#10;h3QNA+swvc1xenRtAW6d+OCNUHo4orSxz6msgDcyyJnwLUUpWl0b6ymg9JDi3ULOGOdBFlyAOoP9&#10;+KwfDhjJGfFBn2b0Yj7hGqyQF1b4hXpc5DTNI+fIlG1eCLWS03IpSLilpIhM97ZFjLe2Y8WFv8hV&#10;53jurVZSby/jy+nF9GLQGfSG084gzvPOs9lk0BnOkvOzvJ9PJnnyznNOBmnJCKHC0z7IOxn8nXz2&#10;D60V5lHgx/5Ej9FDIx3Zw38gHcbrJ9pqYy7J5kYfxu4UHZL3r88/mdO9s0+/EeNfAAAA//8DAFBL&#10;AwQUAAYACAAAACEA97kGcNYAAAAFAQAADwAAAGRycy9kb3ducmV2LnhtbEyOQUvDQBCF70L/wzIF&#10;b3bTohLSbIoUBfEiVj14m2anSerubMhum/jvHUHQ4zfv8eYrN5N36kxD7AIbWC4yUMR1sB03Bt5e&#10;H65yUDEhW3SBycAXRdhUs4sSCxtGfqHzLjVKRjgWaKBNqS+0jnVLHuMi9MSSHcLgMQkOjbYDjjLu&#10;nV5l2a322LF8aLGnbUv15+7kDbh0fzPh8fFgR4v8/vH03HROG3M5n+7WoBJN6a8MP/qiDpU47cOJ&#10;bVTOwEp6cs3za1ASC+5/UVel/m9ffQMAAP//AwBQSwECLQAUAAYACAAAACEAtoM4kv4AAADhAQAA&#10;EwAAAAAAAAAAAAAAAAAAAAAAW0NvbnRlbnRfVHlwZXNdLnhtbFBLAQItABQABgAIAAAAIQA4/SH/&#10;1gAAAJQBAAALAAAAAAAAAAAAAAAAAC8BAABfcmVscy8ucmVsc1BLAQItABQABgAIAAAAIQALBCWm&#10;UQIAAGsEAAAOAAAAAAAAAAAAAAAAAC4CAABkcnMvZTJvRG9jLnhtbFBLAQItABQABgAIAAAAIQD3&#10;uQZw1gAAAAUBAAAPAAAAAAAAAAAAAAAAAKsEAABkcnMvZG93bnJldi54bWxQSwUGAAAAAAQABADz&#10;AAAArgUAAAAA&#10;" strokeweight=".08481mm">
            <w10:wrap anchorx="page" anchory="page"/>
          </v:line>
        </w:pict>
      </w:r>
      <w:r w:rsidR="00A84BD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5" o:spid="_x0000_s1031" style="position:absolute;left:0;text-align:left;z-index:251669504;visibility:visible;mso-wrap-distance-left:3.17497mm;mso-wrap-distance-top:-3e-5mm;mso-wrap-distance-right:3.17497mm;mso-wrap-distance-bottom:-3e-5mm;mso-position-horizontal-relative:page;mso-position-vertical-relative:page" from=".7pt,838.1pt" to=".7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LUUAIAAGsEAAAOAAAAZHJzL2Uyb0RvYy54bWysVMGO0zAQvSPxD1bubZKlW3ajTVeoabks&#10;UGmXD3Btp7FwbMt2m1YICTgj9RP4BQ4grbTAN6R/xNhpq124IEQP7nhm/Pxm5jkXl+taoBUzliuZ&#10;R2k/iRCTRFEuF3n0+mbaO4uQdVhSLJRkebRhNrocPX500eiMnahKCcoMAhBps0bnUeWczuLYkorV&#10;2PaVZhKCpTI1drA1i5ga3AB6LeKTJBnGjTJUG0WYteAtumA0CvhlyYh7VZaWOSTyCLi5sJqwzv0a&#10;jy5wtjBYV5zsaeB/YFFjLuHSI1SBHUZLw/+AqjkxyqrS9YmqY1WWnLBQA1STJr9Vc11hzUIt0Byr&#10;j22y/w+WvFzNDOI0j4YRkriGEbWfd+932/Z7+2W3RbsP7c/2W/u1vW1/tLe7j2Df7T6B7YPt3d69&#10;Rae+k422GQCO5cz4XpC1vNZXiryxSKpxheWChYpuNhquSf2J+MERv7Ea+MybF4pCDl46Fdq6Lk3t&#10;IaFhaB2mtzlOj60dIp2THLwxzg5HtLHuOVM18kYeCS59S3GGV1fWeQo4O6R4t1RTLkSQhZCogb6k&#10;yTAcsEpw6oM+zZrFfCwMWmEvrPAL9UDkfppHLrCturwQ6iRn1FLScEvFMJ3sbYe56GxgJaS/CKoD&#10;nnurk9Tb8+R8cjY5G/QGJ8NJb5AURe/ZdDzoDafp09PiSTEeF+k7zzkdZBWnlElP+yDvdPB38tk/&#10;tE6YR4Ef+xM/RA+NBLKH/0A6jNdPtNPGXNHNzBzGDooOyfvX55/M/T3Y978Ro18AAAD//wMAUEsD&#10;BBQABgAIAAAAIQBNBXFf2wAAAAkBAAAPAAAAZHJzL2Rvd25yZXYueG1sTI9BT8MwDIXvSPyHyEjc&#10;WMpgGZSmE0JCAvW0gYa4ZY1pKxqnSrKu+/d4BwQn6z0/PX8uVpPrxYghdp40XM8yEEi1tx01Gt7f&#10;nq/uQMRkyJreE2o4YoRVeX5WmNz6A61x3KRGcAnF3GhoUxpyKWPdojNx5gck3n354ExiGRppgzlw&#10;uevlPMuUdKYjvtCaAZ9arL83e6fBf1bH15ftzUddLRZjUFLdp0ppfXkxPT6ASDilvzCc8BkdSmba&#10;+T3ZKHrWtxzkoZZqDuIUYGP3a8iykP8/KH8AAAD//wMAUEsBAi0AFAAGAAgAAAAhALaDOJL+AAAA&#10;4QEAABMAAAAAAAAAAAAAAAAAAAAAAFtDb250ZW50X1R5cGVzXS54bWxQSwECLQAUAAYACAAAACEA&#10;OP0h/9YAAACUAQAACwAAAAAAAAAAAAAAAAAvAQAAX3JlbHMvLnJlbHNQSwECLQAUAAYACAAAACEA&#10;nPDi1FACAABrBAAADgAAAAAAAAAAAAAAAAAuAgAAZHJzL2Uyb0RvYy54bWxQSwECLQAUAAYACAAA&#10;ACEATQVxX9sAAAAJAQAADwAAAAAAAAAAAAAAAACqBAAAZHJzL2Rvd25yZXYueG1sUEsFBgAAAAAE&#10;AAQA8wAAALIFAAAAAA==&#10;" strokeweight=".16961mm">
            <w10:wrap anchorx="page" anchory="page"/>
          </v:line>
        </w:pic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муниципального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района Абзелиловский район </w:t>
      </w:r>
      <w:r w:rsidRPr="003D103E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Республики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Башкортостан, курирующим данную отрасль.</w:t>
      </w:r>
    </w:p>
    <w:p w:rsidR="003D103E" w:rsidRPr="003D103E" w:rsidRDefault="003D103E" w:rsidP="003D103E">
      <w:pPr>
        <w:widowControl w:val="0"/>
        <w:autoSpaceDE w:val="0"/>
        <w:autoSpaceDN w:val="0"/>
        <w:spacing w:before="3" w:after="0" w:line="278" w:lineRule="auto"/>
        <w:ind w:left="118" w:right="109" w:firstLine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условии принятия положительного решения о выделении дополнительных средств из Резервного фонда главой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указанное обращение с поручением главы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направляется в Финансовое управление администрации муниципального района Абзелиловский район Республики Башкортостан или отдел Администрации муниципального района Абзелиловский район Республики Башкортостан курирующий соответствующий вопрос для подготовки проекта распоряжения о выделении бюджетных ассигнований из Резервного фонда.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19"/>
        </w:tabs>
        <w:autoSpaceDE w:val="0"/>
        <w:autoSpaceDN w:val="0"/>
        <w:spacing w:after="0" w:line="240" w:lineRule="auto"/>
        <w:ind w:left="113" w:right="114" w:firstLine="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Органы местного самоуправления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Башкортостан, в распоряжение которых выделяются средства Резервного фонда, в месячный срок после проведения соответствующих мероприятий представляют в Финансовое управление Администрации муниципального района Абзелиловский район Республики Башкортостан подробный отчет о целевом использовании этих средств.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14" w:right="118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Финансовое управление Администрации муниципального района Абзелиловский район Республики Башкортостан ежегодно до 31 декабря представляет главе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информацию о расходовании бюджетных ассигнований Резервного фонда.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09"/>
        </w:tabs>
        <w:autoSpaceDE w:val="0"/>
        <w:autoSpaceDN w:val="0"/>
        <w:spacing w:after="0" w:line="278" w:lineRule="auto"/>
        <w:ind w:left="118" w:right="113" w:firstLine="5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Средства, выделяемые из Резервного фонда, используются строго по целевому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назначению и не могут быть направлены на иные цели.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58"/>
        </w:tabs>
        <w:autoSpaceDE w:val="0"/>
        <w:autoSpaceDN w:val="0"/>
        <w:spacing w:after="0" w:line="273" w:lineRule="auto"/>
        <w:ind w:left="113" w:right="119" w:firstLine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 является основанием для внесения соответствующих изменений в сводную бюджетную роспись бюджета Администрации сельского поселения </w:t>
      </w:r>
      <w:r w:rsidR="00713AFB">
        <w:rPr>
          <w:rFonts w:ascii="Times New Roman" w:eastAsia="Times New Roman" w:hAnsi="Times New Roman" w:cs="Times New Roman"/>
          <w:sz w:val="24"/>
          <w:szCs w:val="24"/>
          <w:lang w:val="ru-RU"/>
        </w:rPr>
        <w:t>Аскаровский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273" w:lineRule="auto"/>
        <w:ind w:left="109" w:right="107" w:firstLine="5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Средства, выделяемые из Резервного фонда, подлежат использованию в течение финансового года, для исполнения расходных обязательств в котором они были предназначены.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before="4" w:after="0" w:line="240" w:lineRule="auto"/>
        <w:ind w:left="113" w:right="113" w:firstLine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Средства, использованные получателем на иные цели, равно как и неиспользованные, подлежат возврату на единый счет бюджета муниципального</w:t>
      </w:r>
      <w:r w:rsidR="00A84BD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4" o:spid="_x0000_s1030" style="position:absolute;left:0;text-align:left;z-index:251670528;visibility:visible;mso-wrap-distance-left:3.17497mm;mso-wrap-distance-top:-3e-5mm;mso-wrap-distance-right:3.17497mm;mso-wrap-distance-bottom:-3e-5mm;mso-position-horizontal-relative:page;mso-position-vertical-relative:page" from="2.4pt,95.85pt" to="2.4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zRUAIAAGsEAAAOAAAAZHJzL2Uyb0RvYy54bWysVMGO0zAQvSPxD5bv3SQlW3ajTVeoabks&#10;UGmXD3Btp7FwbMv2Nq0QEnBG6ifwCxxAWmmBb0j/CNtpqi5cEKIHdzwzfn4z85yLy3XNwYpqw6TI&#10;YXISQ0AFloSJZQ5f38wGZxAYiwRBXAqaww018HL8+NFFozI6lJXkhGrgQITJGpXDylqVRZHBFa2R&#10;OZGKChcspa6RdVu9jIhGjUOveTSM41HUSE2Ulpga47xFF4TjgF+WFNtXZWmoBTyHjpsNqw7rwq/R&#10;+AJlS41UxfCeBvoHFjViwl16gCqQReBWsz+gaoa1NLK0J1jWkSxLhmmowVWTxL9Vc10hRUMtrjlG&#10;Hdpk/h8sfrmaa8BIDk8hEKh2I2o/797vtu339stuC3Yf2p/tt/Zre9f+aO92H519v/vkbB9s7/fu&#10;LUh9JxtlMgc4EXPte4HX4lpdSfzGACEnFRJLGiq62Sh3TeJPRA+O+I1Rjs+ieSGJy0G3Voa2rktd&#10;e0jXMLAO09scpkfXFuDOiXtvhLL+iNLGPqeyBt7IIWfCtxRlaHVlrKeAsj7Fu4WcMc6DLLgATQ5H&#10;STwKB4zkjPigTzN6uZhwDVbICyv8Qj0ucpzmkQtkqi4vhDrJaXkrSLiloohM97ZFjHe2Y8WFv8hV&#10;53jurU5Sb8/j8+nZ9CwdpMPRdJDGRTF4Npukg9EseXpaPCkmkyJ55zknaVYxQqjwtHt5J+nfyWf/&#10;0DphHgR+6E/0ED000pHt/wPpMF4/0U4bC0k2c92P3Sk6JO9fn38yx3tnH38jxr8AAAD//wMAUEsD&#10;BBQABgAIAAAAIQCoQbBk2gAAAAcBAAAPAAAAZHJzL2Rvd25yZXYueG1sTI5BS8NAEIXvgv9hGcGb&#10;3bTaaGM2RQRByclWWrxts2MSmp0Nu9s0/fdOQbDHb97jzZcvR9uJAX1oHSmYThIQSJUzLdUKvtZv&#10;d08gQtRkdOcIFZwwwLK4vsp1ZtyRPnFYxVrwCIVMK2hi7DMpQ9Wg1WHieiTOfpy3OjL6Whqvjzxu&#10;OzlLklRa3RJ/aHSPrw1W+9XBKnDf5enjfXO/rcr5fPCpTBexTJW6vRlfnkFEHON/Gc76rA4FO+3c&#10;gUwQnYIHFo98XkwfQXB+5t0fyyKXl/7FLwAAAP//AwBQSwECLQAUAAYACAAAACEAtoM4kv4AAADh&#10;AQAAEwAAAAAAAAAAAAAAAAAAAAAAW0NvbnRlbnRfVHlwZXNdLnhtbFBLAQItABQABgAIAAAAIQA4&#10;/SH/1gAAAJQBAAALAAAAAAAAAAAAAAAAAC8BAABfcmVscy8ucmVsc1BLAQItABQABgAIAAAAIQAo&#10;GvzRUAIAAGsEAAAOAAAAAAAAAAAAAAAAAC4CAABkcnMvZTJvRG9jLnhtbFBLAQItABQABgAIAAAA&#10;IQCoQbBk2gAAAAcBAAAPAAAAAAAAAAAAAAAAAKoEAABkcnMvZG93bnJldi54bWxQSwUGAAAAAAQA&#10;BADzAAAAsQUAAAAA&#10;" strokeweight=".16961mm">
            <w10:wrap anchorx="page" anchory="page"/>
          </v:line>
        </w:pict>
      </w:r>
      <w:r w:rsidR="00A84BD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3" o:spid="_x0000_s1029" style="position:absolute;left:0;text-align:left;z-index:251671552;visibility:visible;mso-wrap-distance-left:3.17497mm;mso-wrap-distance-right:3.17497mm;mso-position-horizontal-relative:page;mso-position-vertical-relative:page" from="1.9pt,763.1pt" to="1.9pt,8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glWAIAAHEEAAAOAAAAZHJzL2Uyb0RvYy54bWysVNFu0zAUfUfiHyy/d0m6tGzR0gk1LS8D&#10;Jm18gGs7jYVjW7bXtEJIsGekfgK/wANIkwZ8Q/pH2E5aGLwgRB/c63uvj8899zpn5+uagxXVhkmR&#10;w+QohoAKLAkTyxy+up4PTiAwFgmCuBQ0hxtq4Pnk8aOzRmV0KCvJCdXAgQiTNSqHlbUqiyKDK1oj&#10;cyQVFS5YSl0j67Z6GRGNGode82gYx+OokZooLTE1xnmLLggnAb8sKbYvy9JQC3gOHTcbVh3WhV+j&#10;yRnKlhqpiuGeBvoHFjViwl16gCqQReBGsz+gaoa1NLK0R1jWkSxLhmmowVWTxL9Vc1UhRUMtThyj&#10;DjKZ/weLX6wuNWAkhykEAtWuRe3H3bvdtv3aftptwe59+7390n5u79pv7d3u1tn3uw/O9sH2vndv&#10;wbFXslEmc4BTcam9FngtrtSFxK8NEHJaIbGkoaLrjXLXJP5E9OCI3xjl+Cya55K4HHRjZZB1Xera&#10;QzrBwDp0b3PoHl1bgDsndt4kHo5Gw1FAR9n+oNLGPqOyBt7IIWfCC4sytLow1hNB2T7Fu4WcM87D&#10;cHABmhyOk3gcDhjJGfFBn2b0cjHlGqyQH6/w6+99kOaRC2SqLi+EfBrKtLwRJFgVRWTW2xYx3tmO&#10;FRc+0dXoePZWN1hvTuPT2cnsJB2kw/FskMZFMXg6n6aD8Tx5MiqOi+m0SN56zkmaVYwQKjzt/ZAn&#10;6d8NUf/cuvE8jPlBn+ghehDSkd3/B9Khyb6v3YQsJNlcaq+577eb65Dcv0H/cH7dh6yfX4rJDwAA&#10;AP//AwBQSwMEFAAGAAgAAAAhAHPvUnLdAAAACQEAAA8AAABkcnMvZG93bnJldi54bWxMj8FOwzAM&#10;hu+TeIfISNy2lE7NRmk6ISQkUE8MBOKWNaataJyqybru7fFOcPTnX78/F7vZ9WLCMXSeNNyuEhBI&#10;tbcdNRre356WWxAhGrKm94QazhhgV14tCpNbf6JXnPaxEVxCITca2hiHXMpQt+hMWPkBiXfffnQm&#10;8jg20o7mxOWul2mSKOlMR3yhNQM+tlj/7I9Og/+qzi/PH+vPusqyaVRS3cVKaX1zPT/cg4g4x78w&#10;XPRZHUp2Ovgj2SB6DWsWj4yzVKUgOHABBwZqu9mALAv5/4PyFwAA//8DAFBLAQItABQABgAIAAAA&#10;IQC2gziS/gAAAOEBAAATAAAAAAAAAAAAAAAAAAAAAABbQ29udGVudF9UeXBlc10ueG1sUEsBAi0A&#10;FAAGAAgAAAAhADj9If/WAAAAlAEAAAsAAAAAAAAAAAAAAAAALwEAAF9yZWxzLy5yZWxzUEsBAi0A&#10;FAAGAAgAAAAhAJnlWCVYAgAAcQQAAA4AAAAAAAAAAAAAAAAALgIAAGRycy9lMm9Eb2MueG1sUEsB&#10;Ai0AFAAGAAgAAAAhAHPvUnLdAAAACQEAAA8AAAAAAAAAAAAAAAAAsgQAAGRycy9kb3ducmV2Lnht&#10;bFBLBQYAAAAABAAEAPMAAAC8BQAAAAA=&#10;" strokeweight=".16961mm">
            <w10:wrap anchorx="page" anchory="page"/>
          </v:line>
        </w:pict>
      </w:r>
      <w:r w:rsidR="00A84BD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8" style="position:absolute;left:0;text-align:left;z-index:251672576;visibility:visible;mso-wrap-distance-top:-3e-5mm;mso-wrap-distance-bottom:-3e-5mm;mso-position-horizontal-relative:page;mso-position-vertical-relative:page" from="1.9pt,.8pt" to="593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oXWQIAAHIEAAAOAAAAZHJzL2Uyb0RvYy54bWysVMFuEzEQvSPxD9be091N0jZddVOhbMKl&#10;QKWWD3Bsb9bCa1u2m02EkIAzUj+BX+AAUqUC37D5I8beJErhghA5OGPPzPObmec9v1jVAi2ZsVzJ&#10;PEqPkggxSRTlcpFHr29mvVGErMOSYqEky6M1s9HF+OmT80ZnrK8qJSgzCECkzRqdR5VzOotjSypW&#10;Y3ukNJPgLJWpsYOtWcTU4AbQaxH3k+QkbpSh2ijCrIXTonNG44Bfloy4V2VpmUMij4CbC6sJ69yv&#10;8fgcZwuDdcXJlgb+BxY15hIu3UMV2GF0a/gfUDUnRllVuiOi6liVJScs1ADVpMlv1VxXWLNQCzTH&#10;6n2b7P+DJS+XVwZxmkeDCElcw4jaz5v3m7v2e/tlc4c2H9qf7bf2a3vf/mjvNx/Bfth8Ats724ft&#10;8R3q+0422mYAOJFXxveCrOS1vlTkjUVSTSosFyxUdLPWcE3qM+JHKX5jNfCZNy8UhRh861Ro66o0&#10;tYeEhqFVmN56Pz22cojA4elxmpyOYMhk54txtkvUxrrnTNXIG3kkuPSNxRleXlrnieBsF+KPpZpx&#10;IYI4hEQNsD0bDY5DhlWCU+/1cdYs5hNh0BJ7fYVfKAs8h2EeusC26uKCq1OeUbeShmsqhul0azvM&#10;RWcDLSH9RVAkEN1anbLeniVn09F0NOwN+yfT3jApit6z2WTYO5mlp8fFoJhMivSd55wOs4pTyqSn&#10;vVN5Ovw7FW3fW6fPvc73DYofo4dOAtndfyAdpuwH20lkruj6yuymD8IOwdtH6F/O4R7sw0/F+BcA&#10;AAD//wMAUEsDBBQABgAIAAAAIQCk1TcN2QAAAAYBAAAPAAAAZHJzL2Rvd25yZXYueG1sTI5RS8NA&#10;EITfBf/DsQXf7KaKocRcShEERSk2+gOuuTUJ5vbC3bVN/73bvujb7Mwy85WryQ3qQCH2njUs5hko&#10;4sbbnlsNX5/Pt0tQMRm2ZvBMGk4UYVVdX5WmsP7IWzrUqVVSwrEwGrqUxgIxNh05E+d+JJbs2wdn&#10;kpyhRRvMUcrdgHdZlqMzPctCZ0Z66qj5qfdOQ7bp7QuGN/w4TduaXt9H6+yD1jezaf0IKtGU/p7h&#10;jC/oUAnTzu/ZRjVouBfwJHYO6pwulrmo3cXAqsT/+NUvAAAA//8DAFBLAQItABQABgAIAAAAIQC2&#10;gziS/gAAAOEBAAATAAAAAAAAAAAAAAAAAAAAAABbQ29udGVudF9UeXBlc10ueG1sUEsBAi0AFAAG&#10;AAgAAAAhADj9If/WAAAAlAEAAAsAAAAAAAAAAAAAAAAALwEAAF9yZWxzLy5yZWxzUEsBAi0AFAAG&#10;AAgAAAAhALAxehdZAgAAcgQAAA4AAAAAAAAAAAAAAAAALgIAAGRycy9lMm9Eb2MueG1sUEsBAi0A&#10;FAAGAAgAAAAhAKTVNw3ZAAAABgEAAA8AAAAAAAAAAAAAAAAAswQAAGRycy9kb3ducmV2LnhtbFBL&#10;BQYAAAAABAAEAPMAAAC5BQAAAAA=&#10;" strokeweight=".55097mm">
            <w10:wrap anchorx="page" anchory="page"/>
          </v:line>
        </w:pict>
      </w:r>
      <w:r w:rsidR="00A84BD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1" o:spid="_x0000_s1027" style="position:absolute;left:0;text-align:left;z-index:251673600;visibility:visible;mso-wrap-distance-top:-3e-5mm;mso-wrap-distance-bottom:-3e-5mm;mso-position-horizontal-relative:page;mso-position-vertical-relative:page" from="432.7pt,843.6pt" to="593.3pt,8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d7WAIAAHEEAAAOAAAAZHJzL2Uyb0RvYy54bWysVMGO0zAQvSPxD1bu3STdUHajTVeoabks&#10;UGmXD3Btp7FwbMv2Nq0QEnBG2k/gFziAtNIC35D+EWOnLSxcEKIHd+yZeZ5585yz83Uj0IoZy5Us&#10;ovQoiRCTRFEul0X08mo2OImQdVhSLJRkRbRhNjofP3xw1uqcDVWtBGUGAYi0eauLqHZO53FsSc0a&#10;bI+UZhKclTINdrA1y5ga3AJ6I+JhkoziVhmqjSLMWjgte2c0DvhVxYh7UVWWOSSKCGpzYTVhXfg1&#10;Hp/hfGmwrjnZlYH/oYoGcwmXHqBK7DC6NvwPqIYTo6yq3BFRTayqihMWeoBu0uS3bi5rrFnoBcix&#10;+kCT/X+w5PlqbhCnRTSMkMQNjKj7uH27vem+dp+2N2j7rvvefek+d7fdt+52+x7su+0HsL2zu9sd&#10;36DUM9lqmwPgRM6N54Ks5aW+UOSVRVJNaiyXLHR0tdFwTciI76X4jdVQz6J9pijE4GunAq3ryjQe&#10;EghD6zC9zWF6bO0QgcNhcnw6GsKQyd4X43yfqI11T5lqkDeKSHDpicU5Xl1YB6VD6D7EH0s140IE&#10;cQiJ2iIapWkWEqwSnHqnD7NmuZgIg1bYyyv8PA8Adi/MI5fY1n1ccPXCM+pa0nBLzTCd7myHueht&#10;ABLSXwQ9Qp07qxfW69PkdHoyPckG2XA0HWRJWQ6ezCbZYDRLHz8qj8vJpEzf+JrTLK85pUz6svci&#10;T7O/E9HuufXyPMj8wE98Hz30DsXu/0PRYch+rr1CFopu5sbT5OcNug7BuzfoH86v+xD180sx/gEA&#10;AP//AwBQSwMEFAAGAAgAAAAhAHFVXvTfAAAADgEAAA8AAABkcnMvZG93bnJldi54bWxMj8FOwzAM&#10;hu9IvENkJG4s3QShlKYTICFVcADGxNltTVqtcaomW7u3JzsgONr/p9+f8/Vse3Gg0XeONSwXCQji&#10;2jUdGw3bz+erFIQPyA32jknDkTysi/OzHLPGTfxBh00wIpawz1BDG8KQSenrliz6hRuIY/btRosh&#10;jqORzYhTLLe9XCWJkhY7jhdaHOippXq32VsNr19Tad7M9kiPXFZzuVN37/ii9eXF/HAPItAc/mA4&#10;6Ud1KKJT5fbceNFrSNXNdURjoNLbFYgTskyVAlH97mSRy/9vFD8AAAD//wMAUEsBAi0AFAAGAAgA&#10;AAAhALaDOJL+AAAA4QEAABMAAAAAAAAAAAAAAAAAAAAAAFtDb250ZW50X1R5cGVzXS54bWxQSwEC&#10;LQAUAAYACAAAACEAOP0h/9YAAACUAQAACwAAAAAAAAAAAAAAAAAvAQAAX3JlbHMvLnJlbHNQSwEC&#10;LQAUAAYACAAAACEAjgi3e1gCAABxBAAADgAAAAAAAAAAAAAAAAAuAgAAZHJzL2Uyb0RvYy54bWxQ&#10;SwECLQAUAAYACAAAACEAcVVe9N8AAAAOAQAADwAAAAAAAAAAAAAAAACyBAAAZHJzL2Rvd25yZXYu&#10;eG1sUEsFBgAAAAAEAAQA8wAAAL4FAAAAAA==&#10;" strokeweight=".16983mm">
            <w10:wrap anchorx="page" anchory="page"/>
          </v:line>
        </w:pic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Абзелиловский район Республики Башкортостан, открытый Финансовому управлению администрации муниципального района Абзелиловский район в Управлении Федерального казначейства по Республике Башкортостан.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720DA6" w:rsidRPr="005D17A4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720DA6" w:rsidRPr="005D17A4" w:rsidSect="00720DA6">
      <w:headerReference w:type="default" r:id="rId8"/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ED" w:rsidRDefault="006956ED" w:rsidP="00626230">
      <w:pPr>
        <w:spacing w:after="0" w:line="240" w:lineRule="auto"/>
      </w:pPr>
      <w:r>
        <w:separator/>
      </w:r>
    </w:p>
  </w:endnote>
  <w:endnote w:type="continuationSeparator" w:id="1">
    <w:p w:rsidR="006956ED" w:rsidRDefault="006956ED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ED" w:rsidRDefault="006956ED" w:rsidP="00626230">
      <w:pPr>
        <w:spacing w:after="0" w:line="240" w:lineRule="auto"/>
      </w:pPr>
      <w:r>
        <w:separator/>
      </w:r>
    </w:p>
  </w:footnote>
  <w:footnote w:type="continuationSeparator" w:id="1">
    <w:p w:rsidR="006956ED" w:rsidRDefault="006956ED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7E" w:rsidRDefault="00A84BD4">
    <w:pPr>
      <w:pStyle w:val="af3"/>
      <w:spacing w:line="14" w:lineRule="auto"/>
      <w:rPr>
        <w:sz w:val="20"/>
      </w:rPr>
    </w:pPr>
    <w:r w:rsidRPr="00A84BD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7" type="#_x0000_t202" style="position:absolute;margin-left:328.7pt;margin-top:40.35pt;width:16.8pt;height:15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<v:textbox inset="0,0,0,0">
            <w:txbxContent>
              <w:p w:rsidR="00911F7E" w:rsidRDefault="00911F7E">
                <w:pPr>
                  <w:spacing w:before="15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2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3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5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6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9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0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1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3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5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16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17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18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19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1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2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3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24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4"/>
  </w:num>
  <w:num w:numId="12">
    <w:abstractNumId w:val="16"/>
  </w:num>
  <w:num w:numId="13">
    <w:abstractNumId w:val="0"/>
  </w:num>
  <w:num w:numId="14">
    <w:abstractNumId w:val="5"/>
  </w:num>
  <w:num w:numId="15">
    <w:abstractNumId w:val="20"/>
  </w:num>
  <w:num w:numId="16">
    <w:abstractNumId w:val="10"/>
  </w:num>
  <w:num w:numId="17">
    <w:abstractNumId w:val="21"/>
  </w:num>
  <w:num w:numId="18">
    <w:abstractNumId w:val="1"/>
  </w:num>
  <w:num w:numId="19">
    <w:abstractNumId w:val="24"/>
  </w:num>
  <w:num w:numId="20">
    <w:abstractNumId w:val="9"/>
  </w:num>
  <w:num w:numId="21">
    <w:abstractNumId w:val="8"/>
  </w:num>
  <w:num w:numId="22">
    <w:abstractNumId w:val="23"/>
  </w:num>
  <w:num w:numId="23">
    <w:abstractNumId w:val="17"/>
  </w:num>
  <w:num w:numId="24">
    <w:abstractNumId w:val="22"/>
  </w:num>
  <w:num w:numId="25">
    <w:abstractNumId w:val="15"/>
  </w:num>
  <w:num w:numId="26">
    <w:abstractNumId w:val="11"/>
  </w:num>
  <w:num w:numId="27">
    <w:abstractNumId w:val="18"/>
  </w:num>
  <w:num w:numId="28">
    <w:abstractNumId w:val="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57F0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85836"/>
    <w:rsid w:val="0019206D"/>
    <w:rsid w:val="001A2816"/>
    <w:rsid w:val="001A581D"/>
    <w:rsid w:val="001C2BE0"/>
    <w:rsid w:val="001F1940"/>
    <w:rsid w:val="002010CA"/>
    <w:rsid w:val="00220186"/>
    <w:rsid w:val="002222CF"/>
    <w:rsid w:val="002354CD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3E2"/>
    <w:rsid w:val="003236C9"/>
    <w:rsid w:val="00334E4F"/>
    <w:rsid w:val="003353F5"/>
    <w:rsid w:val="00340857"/>
    <w:rsid w:val="00347B8D"/>
    <w:rsid w:val="0038437C"/>
    <w:rsid w:val="003846A6"/>
    <w:rsid w:val="003B5187"/>
    <w:rsid w:val="003C0C58"/>
    <w:rsid w:val="003C1196"/>
    <w:rsid w:val="003C68C3"/>
    <w:rsid w:val="003D103E"/>
    <w:rsid w:val="004032B9"/>
    <w:rsid w:val="00403C31"/>
    <w:rsid w:val="00447659"/>
    <w:rsid w:val="0045585E"/>
    <w:rsid w:val="0049043B"/>
    <w:rsid w:val="004950B3"/>
    <w:rsid w:val="004A0B5D"/>
    <w:rsid w:val="004A2416"/>
    <w:rsid w:val="004F1855"/>
    <w:rsid w:val="004F5CCE"/>
    <w:rsid w:val="00540550"/>
    <w:rsid w:val="00544E81"/>
    <w:rsid w:val="00555187"/>
    <w:rsid w:val="005562A2"/>
    <w:rsid w:val="00557418"/>
    <w:rsid w:val="00565B4D"/>
    <w:rsid w:val="0059043F"/>
    <w:rsid w:val="00597BB8"/>
    <w:rsid w:val="005C6774"/>
    <w:rsid w:val="005D17A4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956ED"/>
    <w:rsid w:val="006D0C63"/>
    <w:rsid w:val="006D5441"/>
    <w:rsid w:val="006F4266"/>
    <w:rsid w:val="00713AFB"/>
    <w:rsid w:val="0071752C"/>
    <w:rsid w:val="00720DA6"/>
    <w:rsid w:val="007229DA"/>
    <w:rsid w:val="007262D2"/>
    <w:rsid w:val="00744F9E"/>
    <w:rsid w:val="00750538"/>
    <w:rsid w:val="00765278"/>
    <w:rsid w:val="00770A48"/>
    <w:rsid w:val="00795F76"/>
    <w:rsid w:val="007A5A32"/>
    <w:rsid w:val="007A7F32"/>
    <w:rsid w:val="007B2117"/>
    <w:rsid w:val="007F46D5"/>
    <w:rsid w:val="008037BE"/>
    <w:rsid w:val="00814D70"/>
    <w:rsid w:val="00817A59"/>
    <w:rsid w:val="00825F94"/>
    <w:rsid w:val="008331F1"/>
    <w:rsid w:val="008765D2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11F7E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84BD4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366E6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539C0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46AAF"/>
    <w:rsid w:val="00E56EEF"/>
    <w:rsid w:val="00E80441"/>
    <w:rsid w:val="00E87FB9"/>
    <w:rsid w:val="00EA119B"/>
    <w:rsid w:val="00EB2DC8"/>
    <w:rsid w:val="00ED57F0"/>
    <w:rsid w:val="00EE3059"/>
    <w:rsid w:val="00EF58D7"/>
    <w:rsid w:val="00F128E3"/>
    <w:rsid w:val="00F17442"/>
    <w:rsid w:val="00F24E88"/>
    <w:rsid w:val="00F40AE3"/>
    <w:rsid w:val="00F52C7C"/>
    <w:rsid w:val="00FA210B"/>
    <w:rsid w:val="00FA52D1"/>
    <w:rsid w:val="00FD055D"/>
    <w:rsid w:val="00FD20A5"/>
    <w:rsid w:val="00FD795D"/>
    <w:rsid w:val="00FE3A65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154A-C3DE-4A00-BE4A-96CAA715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2</cp:revision>
  <cp:lastPrinted>2020-04-03T11:06:00Z</cp:lastPrinted>
  <dcterms:created xsi:type="dcterms:W3CDTF">2020-04-27T04:56:00Z</dcterms:created>
  <dcterms:modified xsi:type="dcterms:W3CDTF">2020-04-27T04:56:00Z</dcterms:modified>
</cp:coreProperties>
</file>